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8089D">
        <w:rPr>
          <w:rFonts w:ascii="Times New Roman" w:hAnsi="Times New Roman" w:cs="Times New Roman"/>
          <w:b/>
        </w:rPr>
        <w:t>Международная программа «Эко/Школы «Зеленый флаг»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089D">
        <w:rPr>
          <w:rFonts w:ascii="Times New Roman" w:hAnsi="Times New Roman" w:cs="Times New Roman"/>
        </w:rPr>
        <w:t xml:space="preserve"> 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089D">
        <w:rPr>
          <w:rFonts w:ascii="Times New Roman" w:hAnsi="Times New Roman" w:cs="Times New Roman"/>
        </w:rPr>
        <w:t>Программа направлена на воспитание подрастающего поколения, осознающего свою ответственность за сохранение окружающей среды и приумножение ее богатств, умеющего работать в команде и участвовать в принятии решений, способствующих постепенному переходу страны на путь устойчивого развития.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089D">
        <w:rPr>
          <w:rFonts w:ascii="Times New Roman" w:hAnsi="Times New Roman" w:cs="Times New Roman"/>
          <w:b/>
        </w:rPr>
        <w:t>Приоритетными темами программы являются</w:t>
      </w:r>
      <w:r w:rsidRPr="00E8089D">
        <w:rPr>
          <w:rFonts w:ascii="Times New Roman" w:hAnsi="Times New Roman" w:cs="Times New Roman"/>
        </w:rPr>
        <w:t>: «Рациональное управление отходам», «Водные ресурсы», «Энергия», «Глобальное изменение климата». Учреждения – участники программы могут выбрать другие актуальные для них темы, например: «Биоразнообразие», «Здоровый образ жизни», «Разумное потребление» и т.д.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089D">
        <w:rPr>
          <w:rFonts w:ascii="Times New Roman" w:hAnsi="Times New Roman" w:cs="Times New Roman"/>
        </w:rPr>
        <w:t>Зеленый флаг – это хорошо известный в Европе и за ее пределами престижный экологический символ, который присуждается образовательным учреждениям, успешно работающим по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8089D">
        <w:rPr>
          <w:rFonts w:ascii="Times New Roman" w:hAnsi="Times New Roman" w:cs="Times New Roman"/>
          <w:b/>
        </w:rPr>
        <w:t xml:space="preserve">Методология международной программы 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8089D">
        <w:rPr>
          <w:rFonts w:ascii="Times New Roman" w:hAnsi="Times New Roman" w:cs="Times New Roman"/>
          <w:b/>
        </w:rPr>
        <w:t>«Эко/Школы «Зеленый флаг»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8089D">
        <w:rPr>
          <w:rFonts w:ascii="Times New Roman" w:hAnsi="Times New Roman" w:cs="Times New Roman"/>
          <w:b/>
        </w:rPr>
        <w:t xml:space="preserve">основывается на семи шагах, разработанных на «на базе» стандартов 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8089D">
        <w:rPr>
          <w:rFonts w:ascii="Times New Roman" w:hAnsi="Times New Roman" w:cs="Times New Roman"/>
          <w:b/>
        </w:rPr>
        <w:t>ISO 14001/EMAS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8089D">
        <w:rPr>
          <w:rFonts w:ascii="Times New Roman" w:hAnsi="Times New Roman" w:cs="Times New Roman"/>
          <w:b/>
        </w:rPr>
        <w:t>1. Создание Экологического совета детского сада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089D">
        <w:rPr>
          <w:rFonts w:ascii="Times New Roman" w:hAnsi="Times New Roman" w:cs="Times New Roman"/>
        </w:rPr>
        <w:t>Совет организует и направляет деятельность учреждения. В состав Совета обязательно входят дети, педагоги, технический персонал, родители и представители местной администрации. Кроме этого, в Совет могут, также, входить представители отделов образования, коммерческих фирм и других организаций. Можно включить в Совет выпускников детского сада.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8089D">
        <w:rPr>
          <w:rFonts w:ascii="Times New Roman" w:hAnsi="Times New Roman" w:cs="Times New Roman"/>
          <w:b/>
        </w:rPr>
        <w:t>2. Исследование экологической ситуации в детском саду и его ближайшем окружении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089D">
        <w:rPr>
          <w:rFonts w:ascii="Times New Roman" w:hAnsi="Times New Roman" w:cs="Times New Roman"/>
        </w:rPr>
        <w:t>Масштаб исследования определяет Совет. Исследование начинается с определения воздействия детского сада на окружающую среду и касается таких вопросов, как мусор, потребление воды и энергии, озеленение территории учреждения, каким транспортом добираются в детский сад дети и сотрудники.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8089D">
        <w:rPr>
          <w:rFonts w:ascii="Times New Roman" w:hAnsi="Times New Roman" w:cs="Times New Roman"/>
          <w:b/>
        </w:rPr>
        <w:t>3. Разработка плана действий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089D">
        <w:rPr>
          <w:rFonts w:ascii="Times New Roman" w:hAnsi="Times New Roman" w:cs="Times New Roman"/>
        </w:rPr>
        <w:t>Информация, полученная на 2 этапе, используется при составлении плана действий для решения одной или нескольких проблем, выбранных Советом. В плане формулируются цели работы и конкретные практические шаги по снижению вредного воздействия и по улучшению состояния окружающей среды. Например, раздельный сбор некоторых видов отходов (бумага, пластиковые упаковки и т.п.) и направление их на переработку, применение безопасных для окружающей среды чистящих средств, своевременное выключение света и др. В своей деятельности детский сад учитывает интересы района города, села. Это значит, что если, например, в поселке остро стоит проблема загрязнения местной речки, то детский сад может (хотя и не обязан) выбрать тему «Вода».  Важно, чтобы планы были реалистичными и выполнимыми в течение одного учебного года. Экологический совет утверждает план и контролирует его выполнение. При необходимости в план могут вноситься изменения.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8089D">
        <w:rPr>
          <w:rFonts w:ascii="Times New Roman" w:hAnsi="Times New Roman" w:cs="Times New Roman"/>
          <w:b/>
        </w:rPr>
        <w:t>4. Мониторинг и оценка выполнения плана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089D">
        <w:rPr>
          <w:rFonts w:ascii="Times New Roman" w:hAnsi="Times New Roman" w:cs="Times New Roman"/>
        </w:rPr>
        <w:t>Периодический контроль соответствия деятельности учреждения разработанному плану (мониторинг) и оценка промежуточных результатов позволяют отмечать продвижение к цели. Мониторинг и оценка выполнения плана проводятся Экологическим советом или, по решению совета, привлечённым со стороны экспертом.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8089D">
        <w:rPr>
          <w:rFonts w:ascii="Times New Roman" w:hAnsi="Times New Roman" w:cs="Times New Roman"/>
          <w:b/>
        </w:rPr>
        <w:t>5. Включение экологической тематики во все виды деятельности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089D">
        <w:rPr>
          <w:rFonts w:ascii="Times New Roman" w:hAnsi="Times New Roman" w:cs="Times New Roman"/>
        </w:rPr>
        <w:t>Различные аспекты таких тем, как мусор, вода, энергия изучаются детьми во всех видах деятельности. Все участники образовательного процесса принимает участие в практических мероприятиях, например, по экономии воды и энергии, уменьшению объёмов мусора, его раздельному сбору и т.д. Таким образом, экологическое образование интегрируется в программу воспитания. Важно отметить, что не требуется включать выбранную тематику во все виды деятельности детей сразу, а можно начинать с нескольких и постепенно расширять их список.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8089D">
        <w:rPr>
          <w:rFonts w:ascii="Times New Roman" w:hAnsi="Times New Roman" w:cs="Times New Roman"/>
          <w:b/>
        </w:rPr>
        <w:t>6. Предоставление информации и сотрудничество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089D">
        <w:rPr>
          <w:rFonts w:ascii="Times New Roman" w:hAnsi="Times New Roman" w:cs="Times New Roman"/>
        </w:rPr>
        <w:t>Детский сад устанавливает связи с другими организациями (другими образовательными учреждениями, библиотеками, общественными организациями, научно-исследовательскими институтами, коммерческими фирмами, местной администрацией и т. д.), сотрудничает с ними, используя их опыт или привлекая их в качестве экспертов, а также проводит совместные мероприятия. Для освещения работы можно привлекать и средства массовой информации.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8089D">
        <w:rPr>
          <w:rFonts w:ascii="Times New Roman" w:hAnsi="Times New Roman" w:cs="Times New Roman"/>
          <w:b/>
        </w:rPr>
        <w:t>7. Формулировка и принятие Экологического кодекса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8089D">
        <w:rPr>
          <w:rFonts w:ascii="Times New Roman" w:hAnsi="Times New Roman" w:cs="Times New Roman"/>
        </w:rPr>
        <w:t>Экологический кодекс может разрабатываться как для каждой возрастной группы, так и на все учреждение в целом. Он отражает стремление детского сада в целом и каждого его обитателя в отдельности улучшить состояние окружающей среды. Содержание кодекса может дополняться ежегодно новыми правилами в зависимости от темы года.</w:t>
      </w:r>
    </w:p>
    <w:p w:rsidR="00E8089D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756B" w:rsidRPr="00E8089D" w:rsidRDefault="00E8089D" w:rsidP="00E8089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 w:rsidRPr="00E8089D">
        <w:rPr>
          <w:rFonts w:ascii="Times New Roman" w:hAnsi="Times New Roman" w:cs="Times New Roman"/>
          <w:b/>
        </w:rPr>
        <w:t>В официальном Меморандуме о взаимопонимании с ЮНЕП (Программой Организации Объединенных Наций по окружающей среде (UNEP)) программа Эко-школы названа моделью образования для устойчивого развития. В настоящее время в программе принимают участие более 35 000 образовательных учреждений из 50 стран ми</w:t>
      </w:r>
      <w:r w:rsidRPr="00E8089D">
        <w:rPr>
          <w:rFonts w:ascii="Times New Roman" w:hAnsi="Times New Roman" w:cs="Times New Roman"/>
          <w:b/>
        </w:rPr>
        <w:t>ра</w:t>
      </w:r>
      <w:bookmarkEnd w:id="0"/>
      <w:r w:rsidRPr="00E8089D">
        <w:rPr>
          <w:rFonts w:ascii="Times New Roman" w:hAnsi="Times New Roman" w:cs="Times New Roman"/>
        </w:rPr>
        <w:t>.</w:t>
      </w:r>
    </w:p>
    <w:sectPr w:rsidR="00DD756B" w:rsidRPr="00E80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DBA"/>
    <w:rsid w:val="00DD756B"/>
    <w:rsid w:val="00E8089D"/>
    <w:rsid w:val="00F3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E4D5"/>
  <w15:chartTrackingRefBased/>
  <w15:docId w15:val="{834229A1-081B-4A27-AC11-06C913AC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8089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8089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8089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8089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8089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80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08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2022-05-24T06:53:00Z</dcterms:created>
  <dcterms:modified xsi:type="dcterms:W3CDTF">2022-05-24T06:56:00Z</dcterms:modified>
</cp:coreProperties>
</file>